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181818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4324350</wp:posOffset>
                </wp:positionH>
                <wp:positionV relativeFrom="paragraph">
                  <wp:posOffset>-380983</wp:posOffset>
                </wp:positionV>
                <wp:extent cx="441325" cy="45084"/>
                <wp:effectExtent b="254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4508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 w:rsidR="00000000" w:rsidDel="00000000" w:rsidP="00000000" w:rsidRDefault="00000000" w:rsidRPr="00000000">
                            <w:pPr>
                              <w:pStyle w:val="style0"/>
                              <w:jc w:val="center"/>
                              <w:rPr>
                                <w:b w:val="1"/>
                                <w:noProof w:val="1"/>
                                <w:color w:val="181818"/>
                                <w:sz w:val="36"/>
                                <w:szCs w:val="30"/>
                              </w:rPr>
                            </w:pPr>
                          </w:p>
                          <w:p w:rsidR="00000000" w:rsidDel="00000000" w:rsidP="00000000" w:rsidRDefault="00000000" w:rsidRPr="00000000">
                            <w:pPr>
                              <w:pStyle w:val="style0"/>
                              <w:rPr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pStyle w:val="style7"/>
                              <w:jc w:val="center"/>
                              <w:rPr>
                                <w:sz w:val="44"/>
                                <w:u w:val="single"/>
                              </w:rPr>
                            </w:pPr>
                            <w:r w:rsidDel="00000000" w:rsidR="00000000" w:rsidRPr="00000000">
                              <w:rPr>
                                <w:u w:val="single"/>
                              </w:rPr>
                              <w:t>CURRICULUM VITAE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t" bIns="45720" lIns="91440" rIns="91440" upright="1" vert="horz" wrap="square" tIns="4572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4324350</wp:posOffset>
                </wp:positionH>
                <wp:positionV relativeFrom="paragraph">
                  <wp:posOffset>-380983</wp:posOffset>
                </wp:positionV>
                <wp:extent cx="441325" cy="47624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325" cy="476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181818"/>
          <w:sz w:val="44"/>
          <w:szCs w:val="4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sz w:val="48"/>
          <w:szCs w:val="48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18181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sz w:val="24"/>
          <w:szCs w:val="24"/>
          <w:rtl w:val="0"/>
        </w:rPr>
        <w:t xml:space="preserve">Dr. Khushboo Jain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181818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rtl w:val="0"/>
        </w:rPr>
        <w:t xml:space="preserve">MBBS, DNB (Psychiatry).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181818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rtl w:val="0"/>
        </w:rPr>
        <w:t xml:space="preserve">Date of Birth:  3rd August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181818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rtl w:val="0"/>
        </w:rPr>
        <w:t xml:space="preserve">Nationality:</w:t>
      </w:r>
      <w:r w:rsidDel="00000000" w:rsidR="00000000" w:rsidRPr="00000000">
        <w:rPr>
          <w:rFonts w:ascii="Arial" w:cs="Arial" w:eastAsia="Arial" w:hAnsi="Arial"/>
          <w:color w:val="181818"/>
          <w:rtl w:val="0"/>
        </w:rPr>
        <w:t xml:space="preserve"> Indian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181818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rtl w:val="0"/>
        </w:rPr>
        <w:t xml:space="preserve">Marital status</w:t>
      </w:r>
      <w:r w:rsidDel="00000000" w:rsidR="00000000" w:rsidRPr="00000000">
        <w:rPr>
          <w:rFonts w:ascii="Arial" w:cs="Arial" w:eastAsia="Arial" w:hAnsi="Arial"/>
          <w:color w:val="181818"/>
          <w:rtl w:val="0"/>
        </w:rPr>
        <w:t xml:space="preserve">:  Married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18181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sz w:val="24"/>
          <w:szCs w:val="24"/>
          <w:rtl w:val="0"/>
        </w:rPr>
        <w:t xml:space="preserve">Permanent residence: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Near Digambar Jain Temple, New colony, Dungarpur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Rajasthan,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1818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181818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rtl w:val="0"/>
        </w:rPr>
        <w:t xml:space="preserve">Mobile</w:t>
        <w:tab/>
      </w:r>
      <w:r w:rsidDel="00000000" w:rsidR="00000000" w:rsidRPr="00000000">
        <w:rPr>
          <w:rFonts w:ascii="Arial" w:cs="Arial" w:eastAsia="Arial" w:hAnsi="Arial"/>
          <w:color w:val="181818"/>
          <w:rtl w:val="0"/>
        </w:rPr>
        <w:t xml:space="preserve">: +91-7977491297</w:t>
        <w:tab/>
      </w:r>
    </w:p>
    <w:p w:rsidR="00000000" w:rsidDel="00000000" w:rsidP="00000000" w:rsidRDefault="00000000" w:rsidRPr="00000000" w14:paraId="0000000D">
      <w:pPr>
        <w:ind w:left="1440" w:hanging="1440"/>
        <w:rPr>
          <w:rFonts w:ascii="Arial" w:cs="Arial" w:eastAsia="Arial" w:hAnsi="Arial"/>
          <w:color w:val="0563c1"/>
          <w:u w:val="single"/>
        </w:rPr>
      </w:pPr>
      <w:bookmarkStart w:colFirst="0" w:colLast="0" w:name="_vm515ptkxxjz" w:id="0"/>
      <w:bookmarkEnd w:id="0"/>
      <w:r w:rsidDel="00000000" w:rsidR="00000000" w:rsidRPr="00000000">
        <w:rPr>
          <w:rFonts w:ascii="Arial" w:cs="Arial" w:eastAsia="Arial" w:hAnsi="Arial"/>
          <w:b w:val="1"/>
          <w:color w:val="181818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rtl w:val="0"/>
        </w:rPr>
        <w:t xml:space="preserve">khushboojain03081993@gmail.com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181818"/>
          <w:rtl w:val="0"/>
        </w:rPr>
        <w:t xml:space="preserve">Affiliation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s and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Memberships</w:t>
      </w:r>
      <w:r w:rsidDel="00000000" w:rsidR="00000000" w:rsidRPr="00000000">
        <w:rPr>
          <w:rFonts w:ascii="Arial" w:cs="Arial" w:eastAsia="Arial" w:hAnsi="Arial"/>
          <w:rtl w:val="0"/>
        </w:rPr>
        <w:t xml:space="preserve">:-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Arial" w:cs="Arial" w:eastAsia="Arial" w:hAnsi="Arial"/>
                <w:color w:val="18181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sz w:val="24"/>
                <w:szCs w:val="24"/>
                <w:rtl w:val="0"/>
              </w:rPr>
              <w:t xml:space="preserve">Maharashtra Medical council no-2018073489</w:t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lineRule="auto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lineRule="auto"/>
              <w:rPr>
                <w:rFonts w:ascii="Arial" w:cs="Arial" w:eastAsia="Arial" w:hAnsi="Arial"/>
                <w:color w:val="18181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sz w:val="24"/>
                <w:szCs w:val="24"/>
                <w:rtl w:val="0"/>
              </w:rPr>
              <w:t xml:space="preserve">Rajasthan Medical Council</w:t>
            </w:r>
          </w:p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Arial" w:cs="Arial" w:eastAsia="Arial" w:hAnsi="Arial"/>
                <w:color w:val="18181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sz w:val="24"/>
                <w:szCs w:val="24"/>
                <w:rtl w:val="0"/>
              </w:rPr>
              <w:t xml:space="preserve">MBBS 72392 (24 Jan 2025) </w:t>
            </w:r>
          </w:p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Arial" w:cs="Arial" w:eastAsia="Arial" w:hAnsi="Arial"/>
                <w:color w:val="18181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sz w:val="24"/>
                <w:szCs w:val="24"/>
                <w:rtl w:val="0"/>
              </w:rPr>
              <w:t xml:space="preserve">DNB Psychiatry 29522 (17 Feb 2025) </w:t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Arial" w:cs="Arial" w:eastAsia="Arial" w:hAnsi="Arial"/>
                <w:color w:val="18181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18"/>
          <w:sz w:val="22"/>
          <w:szCs w:val="22"/>
          <w:u w:val="non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Attending patients in Outpatient department and involved in discussions for decision making and working up psychiatric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Daily rounds of indoor patients. Looking after patient care and supervising resident doctors for the same.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Modified ECT three days a week (assisting and operating under supervision and independently) including pre and post ECT Psychiatry assessment.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and on call duty twice a week.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bvpquk85y8rt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actively in conferences conducted at the hospital.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hanging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Style w:val="Heading4"/>
        <w:jc w:val="center"/>
        <w:rPr>
          <w:rFonts w:ascii="Arial" w:cs="Arial" w:eastAsia="Arial" w:hAnsi="Arial"/>
          <w:i w:val="0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jc w:val="center"/>
        <w:rPr>
          <w:rFonts w:ascii="Arial" w:cs="Arial" w:eastAsia="Arial" w:hAnsi="Arial"/>
          <w:i w:val="0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jc w:val="center"/>
        <w:rPr>
          <w:rFonts w:ascii="Arial" w:cs="Arial" w:eastAsia="Arial" w:hAnsi="Arial"/>
          <w:i w:val="0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jc w:val="center"/>
        <w:rPr>
          <w:rFonts w:ascii="Arial" w:cs="Arial" w:eastAsia="Arial" w:hAnsi="Arial"/>
          <w:i w:val="0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u w:val="single"/>
          <w:rtl w:val="0"/>
        </w:rPr>
        <w:t xml:space="preserve">ACADEMIC QUALIFICATIONS AND 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"/>
        <w:gridCol w:w="2839"/>
        <w:gridCol w:w="1770"/>
        <w:gridCol w:w="3780"/>
        <w:tblGridChange w:id="0">
          <w:tblGrid>
            <w:gridCol w:w="918"/>
            <w:gridCol w:w="2839"/>
            <w:gridCol w:w="1770"/>
            <w:gridCol w:w="378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81818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81818"/>
                <w:rtl w:val="0"/>
              </w:rPr>
              <w:t xml:space="preserve">Degree and Work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81818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81818"/>
                <w:rtl w:val="0"/>
              </w:rPr>
              <w:t xml:space="preserve">                 Institute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M.B.B.S.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2012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ASHWINI RURAL MEDICAL COLLEGE, Solapur, Maharashtra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Diplomate of National Board DNB (PSYCHIATRY)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3 year of residency completed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September 2020 to May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Hospital For Mental Health, Karelibagh Near Jeevan Bharti School, Vadodara, Gujarat 390018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Senior Resident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Psychiatry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29th June 2024 to 29th June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Pacific Medical College and Hospital, Bhillo ka Bedla, Udaipur 313001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Fonts w:ascii="Arial" w:cs="Arial" w:eastAsia="Arial" w:hAnsi="Arial"/>
                <w:color w:val="181818"/>
                <w:rtl w:val="0"/>
              </w:rPr>
              <w:t xml:space="preserve">Basic Course in Biomedical Research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1818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jc w:val="center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DISSERTATION FOR DNB PSYCHIATRY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 : A study on psychiatric and behavioral emergencies in emergency department of tertiary mental healthcare hospital. 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Guide:</w:t>
      </w:r>
      <w:r w:rsidDel="00000000" w:rsidR="00000000" w:rsidRPr="00000000">
        <w:rPr>
          <w:rFonts w:ascii="Arial" w:cs="Arial" w:eastAsia="Arial" w:hAnsi="Arial"/>
          <w:rtl w:val="0"/>
        </w:rPr>
        <w:t xml:space="preserve"> (Name &amp; Institute): Dr. Rakesh Shah, Superintendent and Consultant, Department Of Psychiatry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Hospital For Mental Health, Karelibagh Near Jeevan Bharti School, Vadodara, Gujarat 390018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Areas of Interest in Psychiatry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Organic psychiatry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and adolescent psychiatry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Geriatric psychiatry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psychiatry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Forensic psychiatry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Hindi – Fluent (Writing, Reading, Speaking)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English – Fluent (Writing, Reading, Speaking)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Personality Traits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Strong communication skills, analytical ability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Capability to perform under stress and strenuous conditions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logical and inquisitive mind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Good organizational abilities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Confiden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color w:val="18181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color w:val="18181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color w:val="1818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rPr>
          <w:rFonts w:ascii="Arial" w:cs="Arial" w:eastAsia="Arial" w:hAnsi="Arial"/>
          <w:b w:val="0"/>
          <w:i w:val="0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Rule="auto"/>
        <w:rPr>
          <w:rFonts w:ascii="Arial" w:cs="Arial" w:eastAsia="Arial" w:hAnsi="Arial"/>
          <w:color w:val="1818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